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b/>
          <w:color w:val="26282F"/>
          <w:sz w:val="26"/>
        </w:rPr>
        <w:t xml:space="preserve">V. </w:t>
      </w:r>
      <w:bookmarkStart w:id="0" w:name="_GoBack"/>
      <w:r>
        <w:rPr>
          <w:rFonts w:ascii="Arial CYR" w:hAnsi="Arial CYR"/>
          <w:b/>
          <w:color w:val="26282F"/>
          <w:sz w:val="26"/>
        </w:rPr>
        <w:t>Порядок и условия предоставления бесплатной медицинской помощи населению</w:t>
      </w:r>
      <w:bookmarkEnd w:id="0"/>
    </w:p>
    <w:p w:rsidR="003A43B7" w:rsidRDefault="003A43B7" w:rsidP="003A43B7">
      <w:pPr>
        <w:pStyle w:val="a3"/>
        <w:ind w:firstLine="720"/>
        <w:jc w:val="both"/>
      </w:pPr>
      <w:bookmarkStart w:id="1" w:name="sub_1051"/>
      <w:bookmarkEnd w:id="1"/>
    </w:p>
    <w:p w:rsidR="003A43B7" w:rsidRDefault="003A43B7" w:rsidP="003A43B7">
      <w:pPr>
        <w:pStyle w:val="a3"/>
        <w:ind w:firstLine="720"/>
        <w:jc w:val="both"/>
      </w:pPr>
      <w:bookmarkStart w:id="2" w:name="sub_10511"/>
      <w:bookmarkEnd w:id="2"/>
      <w:r>
        <w:rPr>
          <w:rFonts w:ascii="Arial CYR" w:hAnsi="Arial CYR"/>
          <w:b/>
          <w:color w:val="26282F"/>
          <w:sz w:val="26"/>
        </w:rPr>
        <w:t>1. Общие положения</w:t>
      </w:r>
    </w:p>
    <w:p w:rsidR="003A43B7" w:rsidRDefault="003A43B7" w:rsidP="003A43B7">
      <w:pPr>
        <w:pStyle w:val="a3"/>
        <w:ind w:firstLine="720"/>
        <w:jc w:val="both"/>
      </w:pPr>
      <w:bookmarkStart w:id="3" w:name="sub_10512"/>
      <w:bookmarkEnd w:id="3"/>
    </w:p>
    <w:p w:rsidR="003A43B7" w:rsidRDefault="003A43B7" w:rsidP="003A43B7">
      <w:pPr>
        <w:pStyle w:val="a3"/>
        <w:ind w:firstLine="720"/>
        <w:jc w:val="both"/>
      </w:pPr>
      <w:bookmarkStart w:id="4" w:name="sub_1511"/>
      <w:bookmarkEnd w:id="4"/>
      <w:r>
        <w:rPr>
          <w:rFonts w:ascii="Arial CYR" w:hAnsi="Arial CYR"/>
          <w:sz w:val="26"/>
        </w:rPr>
        <w:t xml:space="preserve">1.1. В рамках Программы бесплатно предоставляются в медицинских организациях согласно </w:t>
      </w:r>
      <w:r>
        <w:rPr>
          <w:rStyle w:val="-"/>
          <w:rFonts w:ascii="Arial CYR" w:hAnsi="Arial CYR"/>
          <w:color w:val="106BBE"/>
          <w:sz w:val="26"/>
        </w:rPr>
        <w:t>приложению N 1</w:t>
      </w:r>
      <w:r>
        <w:rPr>
          <w:rFonts w:ascii="Arial CYR" w:hAnsi="Arial CYR"/>
          <w:sz w:val="26"/>
        </w:rPr>
        <w:t xml:space="preserve"> к Программе следующие виды медицинской помощи:</w:t>
      </w:r>
    </w:p>
    <w:p w:rsidR="003A43B7" w:rsidRDefault="003A43B7" w:rsidP="003A43B7">
      <w:pPr>
        <w:pStyle w:val="a3"/>
        <w:ind w:firstLine="720"/>
        <w:jc w:val="both"/>
      </w:pPr>
      <w:bookmarkStart w:id="5" w:name="sub_15111"/>
      <w:bookmarkEnd w:id="5"/>
      <w:r>
        <w:rPr>
          <w:rFonts w:ascii="Arial CYR" w:hAnsi="Arial CYR"/>
          <w:sz w:val="26"/>
        </w:rPr>
        <w:t>первичная медико-санитарная помощь, в том числе доврачебная, врачебная и специализированная;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специализированная, в том числе высокотехнологичная, медицинская помощь;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скорая, в том числе скорая специализированная, медицинская помощь;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паллиативная медицинская помощь.</w:t>
      </w:r>
    </w:p>
    <w:p w:rsidR="003A43B7" w:rsidRDefault="003A43B7" w:rsidP="003A43B7">
      <w:pPr>
        <w:pStyle w:val="a3"/>
        <w:ind w:firstLine="720"/>
        <w:jc w:val="both"/>
      </w:pPr>
      <w:bookmarkStart w:id="6" w:name="sub_1512"/>
      <w:bookmarkEnd w:id="6"/>
      <w:r>
        <w:rPr>
          <w:rFonts w:ascii="Arial CYR" w:hAnsi="Arial CYR"/>
          <w:sz w:val="26"/>
        </w:rPr>
        <w:t>1.2. Первичная медико-санитарная помощь оказывается в амбулаторных условиях и в условиях дневного стационара,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</w:p>
    <w:p w:rsidR="003A43B7" w:rsidRDefault="003A43B7" w:rsidP="003A43B7">
      <w:pPr>
        <w:pStyle w:val="a3"/>
        <w:ind w:firstLine="720"/>
        <w:jc w:val="both"/>
      </w:pPr>
      <w:bookmarkStart w:id="7" w:name="sub_15121"/>
      <w:bookmarkEnd w:id="7"/>
      <w:r>
        <w:rPr>
          <w:rFonts w:ascii="Arial CYR" w:hAnsi="Arial CYR"/>
          <w:sz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A43B7" w:rsidRDefault="003A43B7" w:rsidP="003A43B7">
      <w:pPr>
        <w:pStyle w:val="a3"/>
        <w:ind w:firstLine="720"/>
        <w:jc w:val="both"/>
      </w:pPr>
      <w:bookmarkStart w:id="8" w:name="sub_1513"/>
      <w:bookmarkEnd w:id="8"/>
      <w:r>
        <w:rPr>
          <w:rFonts w:ascii="Arial CYR" w:hAnsi="Arial CYR"/>
          <w:sz w:val="26"/>
        </w:rPr>
        <w:t xml:space="preserve">1.3. </w:t>
      </w:r>
      <w:proofErr w:type="gramStart"/>
      <w:r>
        <w:rPr>
          <w:rFonts w:ascii="Arial CYR" w:hAnsi="Arial CYR"/>
          <w:sz w:val="26"/>
        </w:rPr>
        <w:t xml:space="preserve"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</w:t>
      </w:r>
      <w:r>
        <w:rPr>
          <w:rFonts w:ascii="Arial CYR" w:hAnsi="Arial CYR"/>
          <w:sz w:val="26"/>
        </w:rPr>
        <w:lastRenderedPageBreak/>
        <w:t>использования специальных методов и сложных медицинских технологий, а также медицинскую реабилитацию.</w:t>
      </w:r>
      <w:proofErr w:type="gramEnd"/>
    </w:p>
    <w:p w:rsidR="003A43B7" w:rsidRDefault="003A43B7" w:rsidP="003A43B7">
      <w:pPr>
        <w:pStyle w:val="a3"/>
        <w:ind w:firstLine="720"/>
        <w:jc w:val="both"/>
      </w:pPr>
      <w:bookmarkStart w:id="9" w:name="sub_15131"/>
      <w:bookmarkEnd w:id="9"/>
      <w:proofErr w:type="gramStart"/>
      <w:r>
        <w:rPr>
          <w:rFonts w:ascii="Arial CYR" w:hAnsi="Arial CYR"/>
          <w:sz w:val="26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5">
        <w:r>
          <w:rPr>
            <w:rStyle w:val="-"/>
            <w:rFonts w:ascii="Arial CYR" w:hAnsi="Arial CYR"/>
            <w:color w:val="106BBE"/>
            <w:sz w:val="26"/>
          </w:rPr>
          <w:t>перечнем</w:t>
        </w:r>
      </w:hyperlink>
      <w:r>
        <w:rPr>
          <w:rFonts w:ascii="Arial CYR" w:hAnsi="Arial CYR"/>
          <w:sz w:val="26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3A43B7" w:rsidRDefault="003A43B7" w:rsidP="003A43B7">
      <w:pPr>
        <w:pStyle w:val="a3"/>
        <w:ind w:firstLine="720"/>
        <w:jc w:val="both"/>
      </w:pPr>
      <w:bookmarkStart w:id="10" w:name="sub_1514"/>
      <w:bookmarkEnd w:id="10"/>
      <w:r>
        <w:rPr>
          <w:rFonts w:ascii="Arial CYR" w:hAnsi="Arial CYR"/>
          <w:sz w:val="26"/>
        </w:rPr>
        <w:t>1.4.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A43B7" w:rsidRDefault="003A43B7" w:rsidP="003A43B7">
      <w:pPr>
        <w:pStyle w:val="a3"/>
        <w:ind w:firstLine="720"/>
        <w:jc w:val="both"/>
      </w:pPr>
      <w:bookmarkStart w:id="11" w:name="sub_15141"/>
      <w:bookmarkEnd w:id="11"/>
      <w:r>
        <w:rPr>
          <w:rFonts w:ascii="Arial CYR" w:hAnsi="Arial CYR"/>
          <w:sz w:val="26"/>
        </w:rPr>
        <w:t>Скорая, в том числе скорая специализированная, медицинская помощь медицинскими организациями государственной или муниципальной систем здравоохранения оказывается гражданам бесплатно.</w:t>
      </w:r>
    </w:p>
    <w:p w:rsidR="003A43B7" w:rsidRDefault="003A43B7" w:rsidP="003A43B7">
      <w:pPr>
        <w:pStyle w:val="a3"/>
        <w:ind w:firstLine="720"/>
        <w:jc w:val="both"/>
      </w:pPr>
      <w:proofErr w:type="gramStart"/>
      <w:r>
        <w:rPr>
          <w:rFonts w:ascii="Arial CYR" w:hAnsi="Arial CYR"/>
          <w:sz w:val="2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rPr>
          <w:rFonts w:ascii="Arial CYR" w:hAnsi="Arial CYR"/>
          <w:sz w:val="26"/>
        </w:rPr>
        <w:t xml:space="preserve"> стихийных бедствий).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Медицинская эвакуация осуществляется выездными бригадами скорой медицинской помощи, а также санитарно-авиационным транспортом,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A43B7" w:rsidRDefault="003A43B7" w:rsidP="003A43B7">
      <w:pPr>
        <w:pStyle w:val="a3"/>
        <w:ind w:firstLine="720"/>
        <w:jc w:val="both"/>
      </w:pPr>
      <w:bookmarkStart w:id="12" w:name="sub_1515"/>
      <w:bookmarkEnd w:id="12"/>
      <w:r>
        <w:rPr>
          <w:rFonts w:ascii="Arial CYR" w:hAnsi="Arial CYR"/>
          <w:sz w:val="26"/>
        </w:rPr>
        <w:t xml:space="preserve">1.5.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ascii="Arial CYR" w:hAnsi="Arial CYR"/>
          <w:sz w:val="26"/>
        </w:rPr>
        <w:t>обучение по оказанию</w:t>
      </w:r>
      <w:proofErr w:type="gramEnd"/>
      <w:r>
        <w:rPr>
          <w:rFonts w:ascii="Arial CYR" w:hAnsi="Arial CYR"/>
          <w:sz w:val="26"/>
        </w:rPr>
        <w:t xml:space="preserve"> такой помощи, и представляет собой комплекс медицинских вмешательств, направленных на избавление от боли </w:t>
      </w:r>
      <w:r>
        <w:rPr>
          <w:rFonts w:ascii="Arial CYR" w:hAnsi="Arial CYR"/>
          <w:sz w:val="26"/>
        </w:rPr>
        <w:lastRenderedPageBreak/>
        <w:t>и облегчение других тяжелых проявлений заболевания, в целях улучшения качества жизни неизлечимо больных граждан.</w:t>
      </w:r>
    </w:p>
    <w:p w:rsidR="003A43B7" w:rsidRDefault="003A43B7" w:rsidP="003A43B7">
      <w:pPr>
        <w:pStyle w:val="a3"/>
        <w:ind w:firstLine="720"/>
        <w:jc w:val="both"/>
      </w:pPr>
      <w:bookmarkStart w:id="13" w:name="sub_1516"/>
      <w:bookmarkStart w:id="14" w:name="sub_15151"/>
      <w:bookmarkEnd w:id="13"/>
      <w:bookmarkEnd w:id="14"/>
      <w:r>
        <w:rPr>
          <w:rFonts w:ascii="Arial CYR" w:hAnsi="Arial CYR"/>
          <w:sz w:val="26"/>
        </w:rPr>
        <w:t>1.6. Медицинская помощь предоставляется в следующих формах:</w:t>
      </w:r>
    </w:p>
    <w:p w:rsidR="003A43B7" w:rsidRDefault="003A43B7" w:rsidP="003A43B7">
      <w:pPr>
        <w:pStyle w:val="a3"/>
        <w:ind w:firstLine="720"/>
        <w:jc w:val="both"/>
      </w:pPr>
      <w:bookmarkStart w:id="15" w:name="sub_15161"/>
      <w:bookmarkEnd w:id="15"/>
      <w:r>
        <w:rPr>
          <w:rFonts w:ascii="Arial CYR" w:hAnsi="Arial CYR"/>
          <w:sz w:val="26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A43B7" w:rsidRDefault="003A43B7" w:rsidP="003A43B7">
      <w:pPr>
        <w:pStyle w:val="a3"/>
        <w:ind w:firstLine="720"/>
        <w:jc w:val="both"/>
        <w:rPr>
          <w:rFonts w:ascii="Arial CYR" w:hAnsi="Arial CYR"/>
          <w:b/>
          <w:color w:val="26282F"/>
          <w:sz w:val="26"/>
        </w:rPr>
      </w:pP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b/>
          <w:color w:val="26282F"/>
          <w:sz w:val="26"/>
        </w:rPr>
        <w:t>3. Предоставление первичной медико-санитарной медицинской помощи в амбулаторных условиях</w:t>
      </w:r>
    </w:p>
    <w:p w:rsidR="003A43B7" w:rsidRDefault="003A43B7" w:rsidP="003A43B7">
      <w:pPr>
        <w:pStyle w:val="a3"/>
        <w:ind w:firstLine="720"/>
        <w:jc w:val="both"/>
      </w:pPr>
      <w:bookmarkStart w:id="16" w:name="sub_10531"/>
      <w:bookmarkEnd w:id="16"/>
    </w:p>
    <w:p w:rsidR="003A43B7" w:rsidRDefault="003A43B7" w:rsidP="003A43B7">
      <w:pPr>
        <w:pStyle w:val="a3"/>
        <w:ind w:firstLine="720"/>
        <w:jc w:val="both"/>
      </w:pPr>
      <w:bookmarkStart w:id="17" w:name="sub_1531"/>
      <w:bookmarkEnd w:id="17"/>
      <w:r>
        <w:rPr>
          <w:rFonts w:ascii="Arial CYR" w:hAnsi="Arial CYR"/>
          <w:sz w:val="26"/>
        </w:rPr>
        <w:t>3.1. Первичная медико-санитарная медицинская помощь оказывается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3A43B7" w:rsidRDefault="003A43B7" w:rsidP="003A43B7">
      <w:pPr>
        <w:pStyle w:val="a3"/>
        <w:ind w:firstLine="720"/>
        <w:jc w:val="both"/>
      </w:pPr>
      <w:bookmarkStart w:id="18" w:name="sub_15311"/>
      <w:bookmarkEnd w:id="18"/>
      <w:r>
        <w:rPr>
          <w:rFonts w:ascii="Arial CYR" w:hAnsi="Arial CYR"/>
          <w:sz w:val="26"/>
        </w:rP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чем один раз в год (за исключением случаев изменения места жительства или места пребывания гражданина) в </w:t>
      </w:r>
      <w:hyperlink r:id="rId6">
        <w:r>
          <w:rPr>
            <w:rStyle w:val="-"/>
            <w:rFonts w:ascii="Arial CYR" w:hAnsi="Arial CYR"/>
            <w:color w:val="106BBE"/>
            <w:sz w:val="26"/>
          </w:rPr>
          <w:t>порядке</w:t>
        </w:r>
      </w:hyperlink>
      <w:r>
        <w:rPr>
          <w:rFonts w:ascii="Arial CYR" w:hAnsi="Arial CYR"/>
          <w:sz w:val="26"/>
        </w:rPr>
        <w:t xml:space="preserve">, установленном </w:t>
      </w:r>
      <w:hyperlink r:id="rId7">
        <w:r>
          <w:rPr>
            <w:rStyle w:val="-"/>
            <w:rFonts w:ascii="Arial CYR" w:hAnsi="Arial CYR"/>
            <w:color w:val="106BBE"/>
            <w:sz w:val="26"/>
          </w:rPr>
          <w:t>приказом</w:t>
        </w:r>
      </w:hyperlink>
      <w:r>
        <w:rPr>
          <w:rFonts w:ascii="Arial CYR" w:hAnsi="Arial CYR"/>
          <w:sz w:val="26"/>
        </w:rPr>
        <w:t xml:space="preserve"> Министерства здравоохранения Российской Федерации от 26.04.2012 N 406н.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Выбор медицинской организации гражданами, проживающими за пределами Республики Татарстан, осуществляется в порядке, устанавливаемом Министерством здравоохранения Российской Федерации.</w:t>
      </w:r>
    </w:p>
    <w:p w:rsidR="003A43B7" w:rsidRDefault="003A43B7" w:rsidP="003A43B7">
      <w:pPr>
        <w:pStyle w:val="a3"/>
        <w:ind w:firstLine="720"/>
        <w:jc w:val="both"/>
      </w:pPr>
      <w:bookmarkStart w:id="19" w:name="sub_1532"/>
      <w:bookmarkEnd w:id="19"/>
      <w:r>
        <w:rPr>
          <w:rFonts w:ascii="Arial CYR" w:hAnsi="Arial CYR"/>
          <w:sz w:val="26"/>
        </w:rPr>
        <w:t>3.2. Первичная доврачебная и первичная врачебная медико-</w:t>
      </w:r>
      <w:r>
        <w:rPr>
          <w:rFonts w:ascii="Arial CYR" w:hAnsi="Arial CYR"/>
          <w:sz w:val="26"/>
        </w:rPr>
        <w:lastRenderedPageBreak/>
        <w:t>санитарная помощь организуются по территориально-участковому принципу.</w:t>
      </w:r>
    </w:p>
    <w:p w:rsidR="003A43B7" w:rsidRDefault="003A43B7" w:rsidP="003A43B7">
      <w:pPr>
        <w:pStyle w:val="a3"/>
        <w:ind w:firstLine="720"/>
        <w:jc w:val="both"/>
      </w:pPr>
      <w:bookmarkStart w:id="20" w:name="sub_15321"/>
      <w:bookmarkEnd w:id="20"/>
      <w:proofErr w:type="gramStart"/>
      <w:r>
        <w:rPr>
          <w:rFonts w:ascii="Arial CYR" w:hAnsi="Arial CYR"/>
          <w:sz w:val="26"/>
        </w:rP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3A43B7" w:rsidRDefault="003A43B7" w:rsidP="003A43B7">
      <w:pPr>
        <w:pStyle w:val="a3"/>
        <w:ind w:firstLine="720"/>
        <w:jc w:val="both"/>
      </w:pPr>
      <w:bookmarkStart w:id="21" w:name="sub_1533"/>
      <w:bookmarkEnd w:id="21"/>
      <w:r>
        <w:rPr>
          <w:rFonts w:ascii="Arial CYR" w:hAnsi="Arial CYR"/>
          <w:sz w:val="26"/>
        </w:rPr>
        <w:t xml:space="preserve">3.3. Первичная медико-санитарная помощь организуется и оказывается в амбулаторных условиях и условиях дневного стационара в соответствии с порядками оказания отдельных видов (по профилям) медицинской помощи и на основе </w:t>
      </w:r>
      <w:hyperlink r:id="rId8">
        <w:r>
          <w:rPr>
            <w:rStyle w:val="-"/>
            <w:rFonts w:ascii="Arial CYR" w:hAnsi="Arial CYR"/>
            <w:color w:val="106BBE"/>
            <w:sz w:val="26"/>
          </w:rPr>
          <w:t>стандартов</w:t>
        </w:r>
      </w:hyperlink>
      <w:r>
        <w:rPr>
          <w:rFonts w:ascii="Arial CYR" w:hAnsi="Arial CYR"/>
          <w:sz w:val="26"/>
        </w:rPr>
        <w:t xml:space="preserve">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и руководствами, другими нормативными правовыми документами.</w:t>
      </w:r>
    </w:p>
    <w:p w:rsidR="003A43B7" w:rsidRDefault="003A43B7" w:rsidP="003A43B7">
      <w:pPr>
        <w:pStyle w:val="a3"/>
        <w:ind w:firstLine="720"/>
        <w:jc w:val="both"/>
      </w:pPr>
      <w:bookmarkStart w:id="22" w:name="sub_15331"/>
      <w:bookmarkEnd w:id="22"/>
      <w:r>
        <w:rPr>
          <w:rFonts w:ascii="Arial CYR" w:hAnsi="Arial CYR"/>
          <w:sz w:val="26"/>
        </w:rPr>
        <w:t>Объем, сроки, место и своевременность проведения диагностических и лечебных мероприятий определяются лечащим врачом и указываются им в медицинской карте пациента.</w:t>
      </w:r>
    </w:p>
    <w:p w:rsidR="003A43B7" w:rsidRDefault="003A43B7" w:rsidP="003A43B7">
      <w:pPr>
        <w:pStyle w:val="a3"/>
        <w:ind w:firstLine="720"/>
        <w:jc w:val="both"/>
      </w:pPr>
      <w:bookmarkStart w:id="23" w:name="sub_1534"/>
      <w:bookmarkEnd w:id="23"/>
      <w:r>
        <w:rPr>
          <w:rFonts w:ascii="Arial CYR" w:hAnsi="Arial CYR"/>
          <w:sz w:val="26"/>
        </w:rPr>
        <w:t xml:space="preserve">3.4. 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9">
        <w:r>
          <w:rPr>
            <w:rStyle w:val="-"/>
            <w:rFonts w:ascii="Arial CYR" w:hAnsi="Arial CYR"/>
            <w:color w:val="106BBE"/>
            <w:sz w:val="26"/>
          </w:rPr>
          <w:t>перечень</w:t>
        </w:r>
      </w:hyperlink>
      <w:r>
        <w:rPr>
          <w:rFonts w:ascii="Arial CYR" w:hAnsi="Arial CYR"/>
          <w:sz w:val="26"/>
        </w:rPr>
        <w:t xml:space="preserve"> которых установлен </w:t>
      </w:r>
      <w:hyperlink r:id="rId10">
        <w:r>
          <w:rPr>
            <w:rStyle w:val="-"/>
            <w:rFonts w:ascii="Arial CYR" w:hAnsi="Arial CYR"/>
            <w:color w:val="106BBE"/>
            <w:sz w:val="26"/>
          </w:rPr>
          <w:t>приказом</w:t>
        </w:r>
      </w:hyperlink>
      <w:r>
        <w:rPr>
          <w:rFonts w:ascii="Arial CYR" w:hAnsi="Arial CYR"/>
          <w:sz w:val="26"/>
        </w:rPr>
        <w:t xml:space="preserve"> Министерством здравоохранения и социального развития Российской Федерации от 23.04.2012 N 390н.</w:t>
      </w:r>
    </w:p>
    <w:p w:rsidR="003A43B7" w:rsidRDefault="003A43B7" w:rsidP="003A43B7">
      <w:pPr>
        <w:pStyle w:val="a3"/>
        <w:ind w:firstLine="720"/>
        <w:jc w:val="both"/>
      </w:pPr>
      <w:bookmarkStart w:id="24" w:name="sub_1535"/>
      <w:bookmarkStart w:id="25" w:name="sub_15341"/>
      <w:bookmarkEnd w:id="24"/>
      <w:bookmarkEnd w:id="25"/>
      <w:r>
        <w:rPr>
          <w:rFonts w:ascii="Arial CYR" w:hAnsi="Arial CYR"/>
          <w:sz w:val="26"/>
        </w:rPr>
        <w:t>3.5. При обращении за медицинской помощью по Территориальной программе ОМС гражданин обязан предъявить полис обязательного медицинского страхования, за исключением случаев оказания медицинской помощи в экстренной форме.</w:t>
      </w:r>
    </w:p>
    <w:p w:rsidR="003A43B7" w:rsidRDefault="003A43B7" w:rsidP="003A43B7">
      <w:pPr>
        <w:pStyle w:val="a3"/>
        <w:ind w:firstLine="720"/>
        <w:jc w:val="both"/>
      </w:pPr>
      <w:bookmarkStart w:id="26" w:name="sub_1536"/>
      <w:bookmarkStart w:id="27" w:name="sub_15351"/>
      <w:bookmarkEnd w:id="26"/>
      <w:bookmarkEnd w:id="27"/>
      <w:r>
        <w:rPr>
          <w:rFonts w:ascii="Arial CYR" w:hAnsi="Arial CYR"/>
          <w:sz w:val="26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3A43B7" w:rsidRDefault="003A43B7" w:rsidP="003A43B7">
      <w:pPr>
        <w:pStyle w:val="a3"/>
        <w:ind w:firstLine="720"/>
        <w:jc w:val="both"/>
      </w:pPr>
      <w:bookmarkStart w:id="28" w:name="sub_15361"/>
      <w:bookmarkEnd w:id="28"/>
      <w:r>
        <w:rPr>
          <w:rFonts w:ascii="Arial CYR" w:hAnsi="Arial CYR"/>
          <w:sz w:val="26"/>
        </w:rPr>
        <w:t xml:space="preserve">Медицинская помощь на дому оказывается при острых заболеваниях, сопровождающихся ухудшением состояния здоровья; состояниях, представляющих эпидемиологическую опасность для окружающих; </w:t>
      </w:r>
      <w:r>
        <w:rPr>
          <w:rFonts w:ascii="Arial CYR" w:hAnsi="Arial CYR"/>
          <w:sz w:val="26"/>
        </w:rPr>
        <w:lastRenderedPageBreak/>
        <w:t xml:space="preserve">хронических заболеваниях в стадии </w:t>
      </w:r>
      <w:proofErr w:type="spellStart"/>
      <w:r>
        <w:rPr>
          <w:rFonts w:ascii="Arial CYR" w:hAnsi="Arial CYR"/>
          <w:sz w:val="26"/>
        </w:rPr>
        <w:t>субкомпенсации</w:t>
      </w:r>
      <w:proofErr w:type="spellEnd"/>
      <w:r>
        <w:rPr>
          <w:rFonts w:ascii="Arial CYR" w:hAnsi="Arial CYR"/>
          <w:sz w:val="26"/>
        </w:rPr>
        <w:t xml:space="preserve"> и декомпенсации; заболеваниях женщин во время беременности и после родов; осуществлении патронажа родильниц и детей первого года жизни в установленном порядке, невозможности (ограниченности) пациентов к самостоятельному передвижению.</w:t>
      </w:r>
    </w:p>
    <w:p w:rsidR="003A43B7" w:rsidRDefault="003A43B7" w:rsidP="003A43B7">
      <w:pPr>
        <w:pStyle w:val="a3"/>
        <w:ind w:firstLine="720"/>
        <w:jc w:val="both"/>
      </w:pPr>
      <w:bookmarkStart w:id="29" w:name="sub_1537"/>
      <w:bookmarkEnd w:id="29"/>
      <w:r>
        <w:rPr>
          <w:rFonts w:ascii="Arial CYR" w:hAnsi="Arial CYR"/>
          <w:sz w:val="26"/>
        </w:rPr>
        <w:t>3.7.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могут быть возложены на фельдшера, акушерку в установленном законодательством порядке.</w:t>
      </w:r>
    </w:p>
    <w:p w:rsidR="003A43B7" w:rsidRDefault="003A43B7" w:rsidP="003A43B7">
      <w:pPr>
        <w:pStyle w:val="a3"/>
        <w:ind w:firstLine="720"/>
        <w:jc w:val="both"/>
      </w:pPr>
      <w:bookmarkStart w:id="30" w:name="sub_1538"/>
      <w:bookmarkStart w:id="31" w:name="sub_15371"/>
      <w:bookmarkEnd w:id="30"/>
      <w:bookmarkEnd w:id="31"/>
      <w:r>
        <w:rPr>
          <w:rFonts w:ascii="Arial CYR" w:hAnsi="Arial CYR"/>
          <w:sz w:val="26"/>
        </w:rPr>
        <w:t>3.8. Пациент либо его законный представитель имеет право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3A43B7" w:rsidRDefault="003A43B7" w:rsidP="003A43B7">
      <w:pPr>
        <w:pStyle w:val="a3"/>
        <w:ind w:firstLine="720"/>
        <w:jc w:val="both"/>
      </w:pPr>
      <w:bookmarkStart w:id="32" w:name="sub_15381"/>
      <w:bookmarkEnd w:id="32"/>
      <w:r>
        <w:rPr>
          <w:rFonts w:ascii="Arial CYR" w:hAnsi="Arial CYR"/>
          <w:sz w:val="26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 Федерации.</w:t>
      </w:r>
    </w:p>
    <w:p w:rsidR="003A43B7" w:rsidRDefault="003A43B7" w:rsidP="003A43B7">
      <w:pPr>
        <w:pStyle w:val="a3"/>
        <w:ind w:firstLine="720"/>
        <w:jc w:val="both"/>
      </w:pPr>
      <w:bookmarkStart w:id="33" w:name="sub_1539"/>
      <w:bookmarkEnd w:id="33"/>
      <w:r>
        <w:rPr>
          <w:rFonts w:ascii="Arial CYR" w:hAnsi="Arial CYR"/>
          <w:sz w:val="26"/>
        </w:rPr>
        <w:t>3.9.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3A43B7" w:rsidRDefault="003A43B7" w:rsidP="003A43B7">
      <w:pPr>
        <w:pStyle w:val="a3"/>
        <w:ind w:firstLine="720"/>
        <w:jc w:val="both"/>
      </w:pPr>
      <w:bookmarkStart w:id="34" w:name="sub_15310"/>
      <w:bookmarkStart w:id="35" w:name="sub_15391"/>
      <w:bookmarkEnd w:id="34"/>
      <w:bookmarkEnd w:id="35"/>
      <w:r>
        <w:rPr>
          <w:rFonts w:ascii="Arial CYR" w:hAnsi="Arial CYR"/>
          <w:sz w:val="26"/>
        </w:rPr>
        <w:t>3.10. Направление пациента на плановую госпитализацию в круглосуточный стационар осуществляется лечащим врачом. Перед направлением пациента на плановую госпитализацию должно быть проведено обследование в объеме, установленном Министерством здравоохранения Республики Татарстан.</w:t>
      </w:r>
    </w:p>
    <w:p w:rsidR="003A43B7" w:rsidRDefault="003A43B7" w:rsidP="003A43B7">
      <w:pPr>
        <w:pStyle w:val="a3"/>
        <w:ind w:firstLine="720"/>
        <w:jc w:val="both"/>
      </w:pPr>
      <w:bookmarkStart w:id="36" w:name="sub_153101"/>
      <w:bookmarkEnd w:id="36"/>
      <w:r>
        <w:rPr>
          <w:rFonts w:ascii="Arial CYR" w:hAnsi="Arial CYR"/>
          <w:sz w:val="26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профиля.</w:t>
      </w:r>
    </w:p>
    <w:p w:rsidR="003A43B7" w:rsidRDefault="003A43B7" w:rsidP="003A43B7">
      <w:pPr>
        <w:pStyle w:val="a3"/>
        <w:ind w:firstLine="720"/>
        <w:jc w:val="both"/>
      </w:pPr>
      <w:bookmarkStart w:id="37" w:name="sub_153111"/>
      <w:bookmarkEnd w:id="37"/>
      <w:r>
        <w:rPr>
          <w:rFonts w:ascii="Arial CYR" w:hAnsi="Arial CYR"/>
          <w:sz w:val="26"/>
        </w:rPr>
        <w:t xml:space="preserve">3.11. При направлении пациента в консультативную поликлинику, специализированную поликлинику и диспансеры оформляется выписка из медицинской карты амбулаторного больного в соответствии с </w:t>
      </w:r>
      <w:r>
        <w:rPr>
          <w:rFonts w:ascii="Arial CYR" w:hAnsi="Arial CYR"/>
          <w:sz w:val="26"/>
        </w:rPr>
        <w:lastRenderedPageBreak/>
        <w:t>действующими нормативными документами.</w:t>
      </w:r>
    </w:p>
    <w:p w:rsidR="003A43B7" w:rsidRDefault="003A43B7" w:rsidP="003A43B7">
      <w:pPr>
        <w:pStyle w:val="a3"/>
        <w:ind w:firstLine="720"/>
        <w:jc w:val="both"/>
      </w:pPr>
      <w:bookmarkStart w:id="38" w:name="sub_15312"/>
      <w:bookmarkStart w:id="39" w:name="sub_153112"/>
      <w:bookmarkEnd w:id="38"/>
      <w:bookmarkEnd w:id="39"/>
      <w:r>
        <w:rPr>
          <w:rFonts w:ascii="Arial CYR" w:hAnsi="Arial CYR"/>
          <w:sz w:val="26"/>
        </w:rPr>
        <w:t>3.12.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b/>
          <w:color w:val="26282F"/>
          <w:sz w:val="26"/>
        </w:rPr>
        <w:t>11. Сроки ожидания медицинской помощи, оказываемой в плановой форме, а также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3A43B7" w:rsidRDefault="003A43B7" w:rsidP="003A43B7">
      <w:pPr>
        <w:pStyle w:val="a3"/>
        <w:ind w:firstLine="720"/>
        <w:jc w:val="both"/>
      </w:pPr>
      <w:bookmarkStart w:id="40" w:name="sub_105112"/>
      <w:bookmarkEnd w:id="40"/>
    </w:p>
    <w:p w:rsidR="003A43B7" w:rsidRDefault="003A43B7" w:rsidP="003A43B7">
      <w:pPr>
        <w:pStyle w:val="a3"/>
        <w:ind w:firstLine="720"/>
        <w:jc w:val="both"/>
      </w:pPr>
      <w:bookmarkStart w:id="41" w:name="sub_151111"/>
      <w:bookmarkEnd w:id="41"/>
      <w:r>
        <w:rPr>
          <w:rFonts w:ascii="Arial CYR" w:hAnsi="Arial CYR"/>
          <w:sz w:val="26"/>
        </w:rPr>
        <w:t xml:space="preserve">11.1. Организация приема медицинскими работниками пациентов в амбулаторных условиях (предварительная запись, </w:t>
      </w:r>
      <w:proofErr w:type="spellStart"/>
      <w:r>
        <w:rPr>
          <w:rFonts w:ascii="Arial CYR" w:hAnsi="Arial CYR"/>
          <w:sz w:val="26"/>
        </w:rPr>
        <w:t>самозапись</w:t>
      </w:r>
      <w:proofErr w:type="spellEnd"/>
      <w:r>
        <w:rPr>
          <w:rFonts w:ascii="Arial CYR" w:hAnsi="Arial CYR"/>
          <w:sz w:val="26"/>
        </w:rP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регламентируются внутренними правилами работы медицинской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3A43B7" w:rsidRDefault="003A43B7" w:rsidP="003A43B7">
      <w:pPr>
        <w:pStyle w:val="a3"/>
        <w:ind w:firstLine="720"/>
        <w:jc w:val="both"/>
      </w:pPr>
      <w:bookmarkStart w:id="42" w:name="sub_151112"/>
      <w:bookmarkEnd w:id="42"/>
      <w:r>
        <w:rPr>
          <w:rFonts w:ascii="Arial CYR" w:hAnsi="Arial CYR"/>
          <w:sz w:val="26"/>
        </w:rPr>
        <w:t>При оказании медицинской помощи предусматриваются: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прием пациентов без предварительной записи вне общей очереди по экстренным показаниям;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прием пациентов при неотложных состояниях врачом-терапевтом участковым, врачом-педиатром участковым, врачом общей практики (семейным врачом), врачом-акушером-гинекологом, врачом-стоматологом в день обращения;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возможность очередности на прием к врачу-терапевту участковому, врачу-педиатру участковому; врачу общей практики (семейному врачу) до 3 дней при оказании медицинской помощи в плановой форме при отсутствии острого и обострении хронического заболевания.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Предельные сроки ожидания плановых консультаций врачей-специалистов и диагностических исследований: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при оказании первичной медико-санитарной помощи в медицинской организации по месту прикрепления пациента - не более 14 дней;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при оказании амбулаторной помощи в консультативной поликлинике, специализированной поликлинике и диспансере - не более одного месяца;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lastRenderedPageBreak/>
        <w:t>проведение компьютерной и магнитно-резонансной томографии - не более трех месяцев.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 медицинской карте амбулаторного больного указываются даты назначения и проведения консультации и (или) исследования.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3A43B7" w:rsidRDefault="003A43B7" w:rsidP="003A43B7">
      <w:pPr>
        <w:pStyle w:val="a3"/>
        <w:ind w:firstLine="720"/>
        <w:jc w:val="both"/>
      </w:pPr>
      <w:bookmarkStart w:id="43" w:name="sub_15112"/>
      <w:bookmarkEnd w:id="43"/>
      <w:r>
        <w:rPr>
          <w:rFonts w:ascii="Arial CYR" w:hAnsi="Arial CYR"/>
          <w:sz w:val="26"/>
        </w:rPr>
        <w:t>11.2.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3A43B7" w:rsidRDefault="003A43B7" w:rsidP="003A43B7">
      <w:pPr>
        <w:pStyle w:val="a3"/>
        <w:ind w:firstLine="720"/>
        <w:jc w:val="both"/>
      </w:pPr>
      <w:bookmarkStart w:id="44" w:name="sub_151121"/>
      <w:bookmarkEnd w:id="44"/>
      <w:r>
        <w:rPr>
          <w:rFonts w:ascii="Arial CYR" w:hAnsi="Arial CYR"/>
          <w:sz w:val="26"/>
        </w:rPr>
        <w:t>Время ожидания определяется очередью на плановую госпитализацию. Максимальный срок ожидания не может превышать двух месяцев с момента обращения пациента. Очередность оказания стационарной медицинской помощи в плановой форме зависит от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ухудшение состояния здоровья и угрозу жизни пациента.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Очередность регистрируется врачом медицинской организации в листе ожидания по каждому профилю медицинской помощи, о чем делается соответствующая запись в направлении на госпитализацию. Решение спорных и конфликтных случаев, касающихся плановой госпитализации, решается врачебной комиссией медицинской организации, куда планируется госпитализация пациента.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 (в случае оказания медицинской помощи по Территориальной программе ОМС), направления из медицинской организации первичной медико-санитарной помощи, результатов диагностических исследований, которые должны быть проведены в амбулаторных условиях.</w:t>
      </w:r>
    </w:p>
    <w:p w:rsidR="003A43B7" w:rsidRDefault="003A43B7" w:rsidP="003A43B7">
      <w:pPr>
        <w:pStyle w:val="a3"/>
        <w:ind w:firstLine="720"/>
        <w:jc w:val="both"/>
      </w:pPr>
      <w:bookmarkStart w:id="45" w:name="sub_15113"/>
      <w:bookmarkEnd w:id="45"/>
      <w:r>
        <w:rPr>
          <w:rFonts w:ascii="Arial CYR" w:hAnsi="Arial CYR"/>
          <w:sz w:val="26"/>
        </w:rPr>
        <w:t xml:space="preserve">11.3.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помощь. </w:t>
      </w:r>
      <w:hyperlink r:id="rId11">
        <w:r>
          <w:rPr>
            <w:rStyle w:val="-"/>
            <w:rFonts w:ascii="Arial CYR" w:hAnsi="Arial CYR"/>
            <w:color w:val="106BBE"/>
            <w:sz w:val="26"/>
          </w:rPr>
          <w:t>Типовая форма</w:t>
        </w:r>
      </w:hyperlink>
      <w:r>
        <w:rPr>
          <w:rFonts w:ascii="Arial CYR" w:hAnsi="Arial CYR"/>
          <w:sz w:val="26"/>
        </w:rPr>
        <w:t xml:space="preserve"> и порядок ведения листа ожидания устанавливаются Министерством здравоохранения Республики Татарстан.</w:t>
      </w:r>
    </w:p>
    <w:p w:rsidR="003A43B7" w:rsidRDefault="003A43B7" w:rsidP="003A43B7">
      <w:pPr>
        <w:pStyle w:val="a3"/>
        <w:ind w:firstLine="720"/>
        <w:jc w:val="both"/>
      </w:pPr>
      <w:bookmarkStart w:id="46" w:name="sub_151131"/>
      <w:bookmarkEnd w:id="46"/>
    </w:p>
    <w:p w:rsidR="003A43B7" w:rsidRDefault="003A43B7" w:rsidP="003A43B7">
      <w:pPr>
        <w:pStyle w:val="a3"/>
        <w:ind w:firstLine="720"/>
        <w:jc w:val="both"/>
      </w:pPr>
      <w:bookmarkStart w:id="47" w:name="sub_105121"/>
      <w:bookmarkEnd w:id="47"/>
      <w:r>
        <w:rPr>
          <w:rFonts w:ascii="Arial CYR" w:hAnsi="Arial CYR"/>
          <w:b/>
          <w:color w:val="26282F"/>
          <w:sz w:val="26"/>
        </w:rPr>
        <w:t>12.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3A43B7" w:rsidRDefault="003A43B7" w:rsidP="003A43B7">
      <w:pPr>
        <w:pStyle w:val="a3"/>
        <w:ind w:firstLine="720"/>
        <w:jc w:val="both"/>
      </w:pPr>
      <w:bookmarkStart w:id="48" w:name="sub_105122"/>
      <w:bookmarkEnd w:id="48"/>
    </w:p>
    <w:p w:rsidR="003A43B7" w:rsidRDefault="003A43B7" w:rsidP="003A43B7">
      <w:pPr>
        <w:pStyle w:val="a3"/>
        <w:ind w:firstLine="720"/>
        <w:jc w:val="both"/>
      </w:pPr>
      <w:bookmarkStart w:id="49" w:name="sub_151211"/>
      <w:bookmarkEnd w:id="49"/>
      <w:r>
        <w:rPr>
          <w:rFonts w:ascii="Arial CYR" w:hAnsi="Arial CYR"/>
          <w:sz w:val="26"/>
        </w:rPr>
        <w:t>12.1. Право на внеочередное оказание медицинской помощи имеют следующие категории граждан:</w:t>
      </w:r>
    </w:p>
    <w:p w:rsidR="003A43B7" w:rsidRDefault="003A43B7" w:rsidP="003A43B7">
      <w:pPr>
        <w:pStyle w:val="a3"/>
        <w:ind w:firstLine="720"/>
        <w:jc w:val="both"/>
      </w:pPr>
      <w:bookmarkStart w:id="50" w:name="sub_151212"/>
      <w:bookmarkEnd w:id="50"/>
      <w:r>
        <w:rPr>
          <w:rFonts w:ascii="Arial CYR" w:hAnsi="Arial CYR"/>
          <w:sz w:val="26"/>
        </w:rPr>
        <w:t>Герои Советского Союза;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Герои Российской Федерации;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полные кавалеры ордена Славы;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члены семей Героев Советского Союза, Героев Российской Федерации и полных кавалеров ордена Славы;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Герои Социалистического Труда;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полные кавалеры ордена Трудовой Славы;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лица, награжденные знаком "Почетный донор России", "Почетный донор СССР";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граждане, признанные пострадавшими от политических репрессий;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реабилитированные лица;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инвалиды и участники войн;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ветераны боевых действий;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</w:t>
      </w:r>
      <w:r>
        <w:rPr>
          <w:rFonts w:ascii="Arial CYR" w:hAnsi="Arial CYR"/>
          <w:sz w:val="26"/>
        </w:rPr>
        <w:lastRenderedPageBreak/>
        <w:t>менее шести месяцев, военнослужащие, награжденные орденами или медалями СССР за службу в указанный период;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лица, награжденные знаком "Жителю блокадного Ленинграда";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3A43B7" w:rsidRDefault="003A43B7" w:rsidP="003A43B7">
      <w:pPr>
        <w:pStyle w:val="a3"/>
        <w:ind w:firstLine="720"/>
        <w:jc w:val="both"/>
      </w:pPr>
      <w:proofErr w:type="gramStart"/>
      <w:r>
        <w:rPr>
          <w:rFonts w:ascii="Arial CYR" w:hAnsi="Arial CYR"/>
          <w:sz w:val="26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дети-инвалиды и дети, оставшиеся без попечения родителей.</w:t>
      </w:r>
    </w:p>
    <w:p w:rsidR="003A43B7" w:rsidRDefault="003A43B7" w:rsidP="003A43B7">
      <w:pPr>
        <w:pStyle w:val="a3"/>
        <w:ind w:firstLine="720"/>
        <w:jc w:val="both"/>
      </w:pPr>
      <w:bookmarkStart w:id="51" w:name="sub_15122"/>
      <w:bookmarkEnd w:id="51"/>
      <w:r>
        <w:rPr>
          <w:rFonts w:ascii="Arial CYR" w:hAnsi="Arial CYR"/>
          <w:sz w:val="26"/>
        </w:rPr>
        <w:t>12.2. Основанием для внеочередного оказания медицинской помощи является документ, подтверждающий льготную категорию граждан.</w:t>
      </w:r>
    </w:p>
    <w:p w:rsidR="003A43B7" w:rsidRDefault="003A43B7" w:rsidP="003A43B7">
      <w:pPr>
        <w:pStyle w:val="a3"/>
        <w:ind w:firstLine="720"/>
        <w:jc w:val="both"/>
      </w:pPr>
      <w:bookmarkStart w:id="52" w:name="sub_151221"/>
      <w:bookmarkEnd w:id="52"/>
      <w:r>
        <w:rPr>
          <w:rFonts w:ascii="Arial CYR" w:hAnsi="Arial CYR"/>
          <w:sz w:val="26"/>
        </w:rPr>
        <w:t>Во внеочередном порядке медицинская помощь предоставляется в следующих условиях: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амбулаторно (кроме высокотехнологичной медицинской помощи);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стационарно (кроме высокотехнологичной медицинской помощи).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Порядок внеочередного оказания медицинской помощи: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плановая медицинская помощь в амбулаторных условиях 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течение семи дней </w:t>
      </w:r>
      <w:proofErr w:type="gramStart"/>
      <w:r>
        <w:rPr>
          <w:rFonts w:ascii="Arial CYR" w:hAnsi="Arial CYR"/>
          <w:sz w:val="26"/>
        </w:rPr>
        <w:t>с даты обращения</w:t>
      </w:r>
      <w:proofErr w:type="gramEnd"/>
      <w:r>
        <w:rPr>
          <w:rFonts w:ascii="Arial CYR" w:hAnsi="Arial CYR"/>
          <w:sz w:val="26"/>
        </w:rPr>
        <w:t>, зарегистрированного у лечащего врача;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течение четырнадцати дней </w:t>
      </w:r>
      <w:proofErr w:type="gramStart"/>
      <w:r>
        <w:rPr>
          <w:rFonts w:ascii="Arial CYR" w:hAnsi="Arial CYR"/>
          <w:sz w:val="26"/>
        </w:rPr>
        <w:t>с даты обращения</w:t>
      </w:r>
      <w:proofErr w:type="gramEnd"/>
      <w:r>
        <w:rPr>
          <w:rFonts w:ascii="Arial CYR" w:hAnsi="Arial CYR"/>
          <w:sz w:val="26"/>
        </w:rPr>
        <w:t>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при оказании плановой медицинской помощи в стационарных условиях срок ожидания плановой госпитализации не должен составлять более одного месяца;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медицинские организации по месту прикрепления организуют в </w:t>
      </w:r>
      <w:r>
        <w:rPr>
          <w:rFonts w:ascii="Arial CYR" w:hAnsi="Arial CYR"/>
          <w:sz w:val="26"/>
        </w:rPr>
        <w:lastRenderedPageBreak/>
        <w:t>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b/>
          <w:color w:val="26282F"/>
          <w:sz w:val="26"/>
        </w:rPr>
        <w:t>13.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13.2. </w:t>
      </w:r>
      <w:proofErr w:type="gramStart"/>
      <w:r>
        <w:rPr>
          <w:rFonts w:ascii="Arial CYR" w:hAnsi="Arial CYR"/>
          <w:sz w:val="26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форме.</w:t>
      </w:r>
      <w:proofErr w:type="gramEnd"/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13.5. При оказании медицинской помощи в амбулаторных условиях осуществляются обеспечение:</w:t>
      </w:r>
    </w:p>
    <w:p w:rsidR="003A43B7" w:rsidRDefault="003A43B7" w:rsidP="003A43B7">
      <w:pPr>
        <w:pStyle w:val="a3"/>
        <w:ind w:firstLine="720"/>
        <w:jc w:val="both"/>
      </w:pPr>
      <w:bookmarkStart w:id="53" w:name="sub_151351"/>
      <w:bookmarkEnd w:id="53"/>
      <w:proofErr w:type="gramStart"/>
      <w:r>
        <w:rPr>
          <w:rFonts w:ascii="Arial CYR" w:hAnsi="Arial CYR"/>
          <w:sz w:val="26"/>
        </w:rPr>
        <w:t xml:space="preserve">бесплатно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приказами Министерства здравоохранения и социального развития Российской Федерации </w:t>
      </w:r>
      <w:hyperlink r:id="rId12">
        <w:r>
          <w:rPr>
            <w:rStyle w:val="-"/>
            <w:rFonts w:ascii="Arial CYR" w:hAnsi="Arial CYR"/>
            <w:color w:val="106BBE"/>
            <w:sz w:val="26"/>
          </w:rPr>
          <w:t>от 18.09.2006 N 665</w:t>
        </w:r>
      </w:hyperlink>
      <w:r>
        <w:rPr>
          <w:rFonts w:ascii="Arial CYR" w:hAnsi="Arial CYR"/>
          <w:sz w:val="26"/>
        </w:rPr>
        <w:t xml:space="preserve"> "Об утверждении перечня лекарственных препаратов, в том числе перечня лекарственных препаратов, назначаемых</w:t>
      </w:r>
      <w:proofErr w:type="gramEnd"/>
      <w:r>
        <w:rPr>
          <w:rFonts w:ascii="Arial CYR" w:hAnsi="Arial CYR"/>
          <w:sz w:val="26"/>
        </w:rPr>
        <w:t xml:space="preserve"> </w:t>
      </w:r>
      <w:proofErr w:type="gramStart"/>
      <w:r>
        <w:rPr>
          <w:rFonts w:ascii="Arial CYR" w:hAnsi="Arial CYR"/>
          <w:sz w:val="26"/>
        </w:rPr>
        <w:t xml:space="preserve">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 и </w:t>
      </w:r>
      <w:hyperlink r:id="rId13">
        <w:r>
          <w:rPr>
            <w:rStyle w:val="-"/>
            <w:rFonts w:ascii="Arial CYR" w:hAnsi="Arial CYR"/>
            <w:color w:val="106BBE"/>
            <w:sz w:val="26"/>
          </w:rPr>
          <w:t>от 09.01.2007 N 1</w:t>
        </w:r>
      </w:hyperlink>
      <w:r>
        <w:rPr>
          <w:rFonts w:ascii="Arial CYR" w:hAnsi="Arial CYR"/>
          <w:sz w:val="26"/>
        </w:rPr>
        <w:t xml:space="preserve"> "Об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</w:t>
      </w:r>
      <w:proofErr w:type="gramEnd"/>
      <w:r>
        <w:rPr>
          <w:rFonts w:ascii="Arial CYR" w:hAnsi="Arial CYR"/>
          <w:sz w:val="26"/>
        </w:rPr>
        <w:t xml:space="preserve"> граждан, </w:t>
      </w:r>
      <w:proofErr w:type="gramStart"/>
      <w:r>
        <w:rPr>
          <w:rFonts w:ascii="Arial CYR" w:hAnsi="Arial CYR"/>
          <w:sz w:val="26"/>
        </w:rPr>
        <w:t>имеющим</w:t>
      </w:r>
      <w:proofErr w:type="gramEnd"/>
      <w:r>
        <w:rPr>
          <w:rFonts w:ascii="Arial CYR" w:hAnsi="Arial CYR"/>
          <w:sz w:val="26"/>
        </w:rPr>
        <w:t xml:space="preserve"> право на получение государственной социальной помощи";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lastRenderedPageBreak/>
        <w:t xml:space="preserve"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средствами, изделиями медицинского назначения, специализированными продуктами лечебного питания, в соответствии с </w:t>
      </w:r>
      <w:hyperlink r:id="rId14">
        <w:r>
          <w:rPr>
            <w:rStyle w:val="-"/>
            <w:rFonts w:ascii="Arial CYR" w:hAnsi="Arial CYR"/>
            <w:color w:val="106BBE"/>
            <w:sz w:val="26"/>
          </w:rPr>
          <w:t>перечнем</w:t>
        </w:r>
      </w:hyperlink>
      <w:r>
        <w:rPr>
          <w:rFonts w:ascii="Arial CYR" w:hAnsi="Arial CYR"/>
          <w:sz w:val="26"/>
        </w:rPr>
        <w:t>, утвержденным Кабинетом Министров Республики Татарстан.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справочник Министерством здравоохранения Республики Татарстан.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пунктах отпуска аптечных организаций.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Категории граждан, имеющих право на безвозмездное лекарственное обеспечение за счет средств бюджета Республики Татарстан, определены </w:t>
      </w:r>
      <w:hyperlink r:id="rId15">
        <w:r>
          <w:rPr>
            <w:rStyle w:val="-"/>
            <w:rFonts w:ascii="Arial CYR" w:hAnsi="Arial CYR"/>
            <w:color w:val="106BBE"/>
            <w:sz w:val="26"/>
          </w:rPr>
          <w:t>постановлением</w:t>
        </w:r>
      </w:hyperlink>
      <w:r>
        <w:rPr>
          <w:rFonts w:ascii="Arial CYR" w:hAnsi="Arial CYR"/>
          <w:sz w:val="26"/>
        </w:rPr>
        <w:t xml:space="preserve"> 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3A43B7" w:rsidRDefault="003A43B7" w:rsidP="003A43B7">
      <w:pPr>
        <w:pStyle w:val="a3"/>
        <w:ind w:firstLine="720"/>
        <w:jc w:val="both"/>
      </w:pPr>
      <w:r>
        <w:rPr>
          <w:rFonts w:ascii="Arial CYR" w:hAnsi="Arial CYR"/>
          <w:sz w:val="26"/>
        </w:rPr>
        <w:t xml:space="preserve">Безвозмездное обеспечение детей первых трех лет жизни лекарственными средствами предусмотрено </w:t>
      </w:r>
      <w:hyperlink r:id="rId16">
        <w:r>
          <w:rPr>
            <w:rStyle w:val="-"/>
            <w:rFonts w:ascii="Arial CYR" w:hAnsi="Arial CYR"/>
            <w:color w:val="106BBE"/>
            <w:sz w:val="26"/>
          </w:rPr>
          <w:t>Законом</w:t>
        </w:r>
      </w:hyperlink>
      <w:r>
        <w:rPr>
          <w:rFonts w:ascii="Arial CYR" w:hAnsi="Arial CYR"/>
          <w:sz w:val="26"/>
        </w:rPr>
        <w:t xml:space="preserve"> Республики Татарстан от 8 декабря 2004 года N 63-ЗРТ "Об адресной социальной поддержке населения в Республике Татарстан". Перечень указанных лекарственных средств устанавливается Кабинетом Министров Республики Татарстан.</w:t>
      </w:r>
    </w:p>
    <w:p w:rsidR="003A43B7" w:rsidRDefault="003A43B7" w:rsidP="003A43B7">
      <w:pPr>
        <w:pStyle w:val="a3"/>
        <w:ind w:firstLine="720"/>
        <w:jc w:val="both"/>
      </w:pPr>
      <w:hyperlink r:id="rId17">
        <w:r>
          <w:rPr>
            <w:rStyle w:val="-"/>
            <w:rFonts w:ascii="Arial CYR" w:hAnsi="Arial CYR"/>
            <w:color w:val="106BBE"/>
            <w:sz w:val="26"/>
          </w:rPr>
          <w:t>Перечень</w:t>
        </w:r>
      </w:hyperlink>
      <w:r>
        <w:rPr>
          <w:rFonts w:ascii="Arial CYR" w:hAnsi="Arial CYR"/>
          <w:sz w:val="26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 </w:t>
      </w:r>
      <w:hyperlink r:id="rId18">
        <w:r>
          <w:rPr>
            <w:rStyle w:val="-"/>
            <w:rFonts w:ascii="Arial CYR" w:hAnsi="Arial CYR"/>
            <w:color w:val="106BBE"/>
            <w:sz w:val="26"/>
          </w:rPr>
          <w:t>распоряжением</w:t>
        </w:r>
      </w:hyperlink>
      <w:r>
        <w:rPr>
          <w:rFonts w:ascii="Arial CYR" w:hAnsi="Arial CYR"/>
          <w:sz w:val="26"/>
        </w:rPr>
        <w:t xml:space="preserve"> Кабинета Министров Республики Татарстан от 16.03.2009 N 315-р</w:t>
      </w:r>
      <w:r>
        <w:rPr>
          <w:rStyle w:val="-"/>
          <w:rFonts w:ascii="Arial CYR" w:hAnsi="Arial CYR"/>
          <w:color w:val="106BBE"/>
          <w:sz w:val="26"/>
        </w:rPr>
        <w:t>**</w:t>
      </w:r>
      <w:r>
        <w:rPr>
          <w:rFonts w:ascii="Arial CYR" w:hAnsi="Arial CYR"/>
          <w:sz w:val="26"/>
        </w:rPr>
        <w:t>.</w:t>
      </w:r>
    </w:p>
    <w:p w:rsidR="00B7400E" w:rsidRDefault="00B7400E"/>
    <w:sectPr w:rsidR="00B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7"/>
    <w:rsid w:val="003A43B7"/>
    <w:rsid w:val="00B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3B7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3A43B7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3B7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rsid w:val="003A43B7"/>
    <w:rPr>
      <w:color w:val="00008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081709.0" TargetMode="External"/><Relationship Id="rId13" Type="http://schemas.openxmlformats.org/officeDocument/2006/relationships/hyperlink" Target="garantf1://12051804.0" TargetMode="External"/><Relationship Id="rId18" Type="http://schemas.openxmlformats.org/officeDocument/2006/relationships/hyperlink" Target="garantf1://804772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9998.0" TargetMode="External"/><Relationship Id="rId12" Type="http://schemas.openxmlformats.org/officeDocument/2006/relationships/hyperlink" Target="garantf1://12049709.0" TargetMode="External"/><Relationship Id="rId17" Type="http://schemas.openxmlformats.org/officeDocument/2006/relationships/hyperlink" Target="garantf1://8047727.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020636.8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079998.1000" TargetMode="External"/><Relationship Id="rId11" Type="http://schemas.openxmlformats.org/officeDocument/2006/relationships/hyperlink" Target="garantf1://8069447.400" TargetMode="External"/><Relationship Id="rId5" Type="http://schemas.openxmlformats.org/officeDocument/2006/relationships/hyperlink" Target="garantf1://70015132.1000" TargetMode="External"/><Relationship Id="rId15" Type="http://schemas.openxmlformats.org/officeDocument/2006/relationships/hyperlink" Target="garantf1://8019695.0" TargetMode="External"/><Relationship Id="rId10" Type="http://schemas.openxmlformats.org/officeDocument/2006/relationships/hyperlink" Target="garantf1://7007299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72996.1000" TargetMode="External"/><Relationship Id="rId14" Type="http://schemas.openxmlformats.org/officeDocument/2006/relationships/hyperlink" Target="garantf1://8047727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3403</Words>
  <Characters>19402</Characters>
  <Application>Microsoft Office Word</Application>
  <DocSecurity>0</DocSecurity>
  <Lines>161</Lines>
  <Paragraphs>45</Paragraphs>
  <ScaleCrop>false</ScaleCrop>
  <Company>DG Win&amp;Soft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2013-09-25T16:33:00Z</dcterms:created>
  <dcterms:modified xsi:type="dcterms:W3CDTF">2013-09-25T16:42:00Z</dcterms:modified>
</cp:coreProperties>
</file>